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Times New Roman" w:hAnsi="Times New Roman" w:eastAsia="Times New Roman" w:cs="Times New Roman"/>
          <w:b/>
          <w:b/>
          <w:color w:val="222222"/>
          <w:sz w:val="28"/>
          <w:szCs w:val="28"/>
          <w:lang w:eastAsia="es-CL"/>
        </w:rPr>
      </w:pPr>
      <w:r>
        <w:rPr>
          <w:rFonts w:eastAsia="Times New Roman" w:cs="Times New Roman" w:ascii="Times New Roman" w:hAnsi="Times New Roman"/>
          <w:color w:val="222222"/>
          <w:sz w:val="24"/>
          <w:szCs w:val="24"/>
          <w:lang w:eastAsia="es-CL"/>
        </w:rPr>
        <w:t>​</w:t>
      </w:r>
      <w:r>
        <w:rPr>
          <w:rFonts w:eastAsia="Times New Roman" w:cs="Times New Roman" w:ascii="Times New Roman" w:hAnsi="Times New Roman"/>
          <w:b/>
          <w:color w:val="222222"/>
          <w:sz w:val="24"/>
          <w:szCs w:val="24"/>
          <w:lang w:eastAsia="es-CL"/>
        </w:rPr>
        <w:t xml:space="preserve"> </w:t>
      </w:r>
      <w:r>
        <w:rPr>
          <w:rFonts w:eastAsia="Times New Roman" w:cs="Times New Roman" w:ascii="Times New Roman" w:hAnsi="Times New Roman"/>
          <w:b/>
          <w:color w:val="222222"/>
          <w:sz w:val="28"/>
          <w:szCs w:val="28"/>
          <w:lang w:eastAsia="es-CL"/>
        </w:rPr>
        <w:t>Reafirma MAT demanda constituyente histórica:</w:t>
      </w:r>
    </w:p>
    <w:p>
      <w:pPr>
        <w:pStyle w:val="Normal"/>
        <w:shd w:val="clear" w:color="auto" w:fill="FFFFFF"/>
        <w:spacing w:lineRule="auto" w:line="240" w:before="0" w:after="0"/>
        <w:rPr>
          <w:rFonts w:ascii="Times New Roman" w:hAnsi="Times New Roman" w:eastAsia="Times New Roman" w:cs="Times New Roman"/>
          <w:b/>
          <w:b/>
          <w:color w:val="222222"/>
          <w:sz w:val="28"/>
          <w:szCs w:val="28"/>
          <w:lang w:eastAsia="es-CL"/>
        </w:rPr>
      </w:pPr>
      <w:r>
        <w:rPr>
          <w:rFonts w:eastAsia="Times New Roman" w:cs="Times New Roman" w:ascii="Times New Roman" w:hAnsi="Times New Roman"/>
          <w:b/>
          <w:color w:val="222222"/>
          <w:sz w:val="28"/>
          <w:szCs w:val="28"/>
          <w:lang w:eastAsia="es-CL"/>
        </w:rPr>
        <w:t xml:space="preserve"> </w:t>
      </w:r>
      <w:r>
        <w:rPr>
          <w:rFonts w:eastAsia="Times New Roman" w:cs="Times New Roman" w:ascii="Times New Roman" w:hAnsi="Times New Roman"/>
          <w:b/>
          <w:color w:val="222222"/>
          <w:sz w:val="28"/>
          <w:szCs w:val="28"/>
          <w:lang w:eastAsia="es-CL"/>
        </w:rPr>
        <w:t xml:space="preserve">Agua bien común y derecho humano, más  Derechos de   la Naturaleza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t>El Movimiento por el Agua y los Territorios MAT acordó en su noveno encuentro nacional, ​profundizar sus lineamientos respecto  de la gestión comunitaria de las aguas y bienes comunes, así como la exigencia de la libertad de las y los presos políticos. Más de 40 organizaciones socioambientales del norte, centro y sur del país acordaron  redoblar sus esfuerzos para impedir la agenda extractivista del gobierno basada en la  extensión de los territorios en sacrificio, y trabajar por la   liberación de los presos políticos, considerados como  rehenes de este gobierno terrorista.</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t>De cara al logro posible de una nueva constitución que recoja las demandas de fin al extractivismo, agua para los pueblos y abandono del modelo neoliberal, acuerdan   profundizar  las históricas demandas del Mat: el  Agua como bien común y Derecho Humano, con  prioridades de uso y la gestión comunitaria, lo que incluye el respeto a sus ciclos en el marco de los Derechos de la Naturaleza y por una vida digna. Eso requiere derogar el Código de Aguas e impulsar  el fortalecimiento de las economías territoriales y locales en la perspectiva de  la soberanía alimentaria y la recuperación del agua,  la tierra y la semilla tradicional.</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Dentro y fuera de la Convención Constitucional</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t xml:space="preserve">Asimismo  continuarán apoyando el trabajo de las y los constituyentes del MAT, legitimados por sus territorios (Camila Zárate, Constanza San Juan y Alvin Saldaña) junto a convencionales de convicciones socioambientales,  en el marco de un horizonte en que  lo central es la asamblea constituyente y el trabajo territorial tanto urbano como rural. A través del desarrollo de </w:t>
      </w:r>
      <w:r>
        <w:rPr>
          <w:rFonts w:eastAsia="Times New Roman" w:cs="Times New Roman" w:ascii="Times New Roman" w:hAnsi="Times New Roman"/>
          <w:b/>
          <w:color w:val="222222"/>
          <w:sz w:val="24"/>
          <w:szCs w:val="24"/>
          <w:lang w:eastAsia="es-CL"/>
        </w:rPr>
        <w:t>Asambleas Constituyentes por el Agua y los Territorios</w:t>
      </w:r>
      <w:r>
        <w:rPr>
          <w:rFonts w:eastAsia="Times New Roman" w:cs="Times New Roman" w:ascii="Times New Roman" w:hAnsi="Times New Roman"/>
          <w:color w:val="222222"/>
          <w:sz w:val="24"/>
          <w:szCs w:val="24"/>
          <w:lang w:eastAsia="es-CL"/>
        </w:rPr>
        <w:t xml:space="preserve"> (ACAT) buscarán plasmar la vinculación entre agua, agroecología y cuidado de la semilla, la lucha contra el TPP11 y los TLCs,  la recuperación por los pueblos de las tierras depredadas por las forestales y el agronegocio y la plurinacionalidad.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t>Apuntaron a  profundizar la concepción de una plurinacionalidad entendida desde los territorios, a modo de articulación ente primeras naciones, migrantes, afros, desde lo urbano y lo rural, para las diversas luchas socioambientales en clave antiextractivista y por una transición socio-ecológica postextractivista..</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t xml:space="preserve">A continuación el texto completo de la declaración y listado de organizaciones asistentes.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es-CL"/>
        </w:rPr>
      </w:pPr>
      <w:r>
        <w:rPr>
          <w:rFonts w:eastAsia="Times New Roman" w:cs="Times New Roman" w:ascii="Times New Roman" w:hAnsi="Times New Roman"/>
          <w:color w:val="222222"/>
          <w:sz w:val="24"/>
          <w:szCs w:val="24"/>
          <w:lang w:eastAsia="es-CL"/>
        </w:rPr>
      </w:r>
    </w:p>
    <w:p>
      <w:pPr>
        <w:pStyle w:val="Normal"/>
        <w:spacing w:lineRule="auto" w:line="240" w:before="0" w:after="0"/>
        <w:jc w:val="center"/>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t>DECLARACIÓN 9º ENCUENTRO PLURINACIONAL POR EL AGUA Y LOS TERITORIOS</w:t>
      </w:r>
    </w:p>
    <w:p>
      <w:pPr>
        <w:pStyle w:val="Normal"/>
        <w:spacing w:lineRule="auto" w:line="240" w:before="0" w:after="0"/>
        <w:jc w:val="center"/>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r>
    </w:p>
    <w:p>
      <w:pPr>
        <w:pStyle w:val="Normal"/>
        <w:spacing w:lineRule="auto" w:line="240" w:before="0" w:after="0"/>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Los días sábado 17 y 24 de julio más de 40 organizaciones que componen el Movimiento por el Agua y los Territorios MAT se reunieron de manera virtual en torno al 9º Encuentro Plurinacional por el Agua y los Territorios, instancia que se lleva a cabo anualmente con el propósito de analizar la realidad actual de los diversos territorios  y definir la agenda antiextractiivista del año.</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En esta ocasión se acordó seguir profundizando en torno a la idea de una plurinacionalidad desde los territorios, a modo de articulación ente primeras naciones, migrantes, afros, desde lo urbano y lo rural, para las diversas luchas socioambientales en clave antiextractivista y por una transición socio-ecológica postextractivista. </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Del mismo modo se posicionó la necesidad de seguir ahondando en la gestión comunitaria de las aguas y bienes comunes, en la exigencia de la libertad de lxs presxs políticxs, y en el apoyo al trabajo de lxs constituyentes del MAT y su vinculación con los territorios, con la certeza de que nuestro horizonte sigue siendo la asamblea constituyente y el trabajo territorial tanto urbano como rural, desde donde plasmar la vinculación entre agua, agroecología y cuidado de la semilla, la lucha contra el TPP11 y los TLCs y la recuperación por los pueblos, de las tierras depredadas por las forestales y el agronegocio.</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En este encuentro se discutió cómo enfrentar los desafíos derivados de la inédita situación de un país en proceso de redactar una nueva constitución que recoja las demandas de fin al extractivismo, agua para los pueblos y abandono del modelo neoliberal. Entre los acuerdos adoptados está impulsar una Asamblea Constituyente por el Agua y los Territorios (ACAT)  profundizando  nuestras históricas demandas del Agua como bien común y Derecho Humano, con  prioridades de uso y la gestión comunitaria, lo que incluye el respeto a sus ciclos en el marco de los Derechos de la Naturaleza y por una vida digna. Ello implica necesariamente la derogación del Código de Aguas, la generación de condiciones para ir más allá de la descentralización </w:t>
      </w:r>
      <w:r>
        <w:rPr>
          <w:rFonts w:eastAsia="Times New Roman" w:cs="Times New Roman" w:ascii="Times New Roman" w:hAnsi="Times New Roman"/>
          <w:b/>
          <w:bCs/>
          <w:sz w:val="24"/>
          <w:szCs w:val="24"/>
          <w:lang w:eastAsia="es-CL"/>
        </w:rPr>
        <w:t>y el impulso  o fortalecimiento</w:t>
      </w:r>
      <w:r>
        <w:rPr>
          <w:rFonts w:eastAsia="Times New Roman" w:cs="Times New Roman" w:ascii="Times New Roman" w:hAnsi="Times New Roman"/>
          <w:bCs/>
          <w:sz w:val="24"/>
          <w:szCs w:val="24"/>
          <w:lang w:eastAsia="es-CL"/>
        </w:rPr>
        <w:t xml:space="preserve"> de las economías territoriales y locales donde podamos avanzar hacia la soberanía alimentaria generando iniciativas comunitarias para la recuperación del agua,  la tierra y la semilla tradicional. </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Estas demandas a la vez son portadas en la Convención Constitucional por los  constituyentes del MAT, Constanza San Juan, Camila Zárate, y Alvin Saldaña, legitimados por sus luchas  territoriales junto a nuestra organización, elegidos y sostenidos por sus territorios,  junto a numerosos convencionales con sensibilidad socioambiental que junto a los pueblos exigen congelar la tramitación del TPP11.   </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Mientras el gobierno sabotea el proceso y mantiene como rehenes a los presos políticos de la revuelta y presos políticos mapuche, y la clase política se parapeta  en la elección presidencial para intentar defender sus privilegios, el MAT redoblará sus esfuerzos para impedir la agenda de reactivación económica del gobierno y para  liberar a los rehenes de este gobierno terrorista. Este plan anclado en el extractivismo y basado en  disposiciones para eludir el paso de proyectos de inversión por el Sistema de Evaluación de Ambiental y la participación ciudadana, tendría como resultado nuevos  territorios en sacrificio y mayor  destrucción de los ecosistemas y las fuentes de agua bajo el disfraz de proyectos “verdes”  que ocultan la utilización intensiva de los bienes naturales.</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t xml:space="preserve">¡A luchar para que la tierra y el agua ejerzan ya sus derechos! </w:t>
      </w:r>
    </w:p>
    <w:p>
      <w:pPr>
        <w:pStyle w:val="Normal"/>
        <w:spacing w:lineRule="auto" w:line="240" w:before="0" w:after="0"/>
        <w:jc w:val="both"/>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t>¡Agua, territorio y semillas para los pueblos y no para las transnacionales!</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pacing w:lineRule="auto" w:line="240" w:before="0" w:after="0"/>
        <w:jc w:val="both"/>
        <w:textAlignment w:val="baseline"/>
        <w:rPr>
          <w:rFonts w:ascii="Times New Roman" w:hAnsi="Times New Roman" w:eastAsia="Times New Roman" w:cs="Times New Roman"/>
          <w:b/>
          <w:b/>
          <w:bCs/>
          <w:sz w:val="24"/>
          <w:szCs w:val="24"/>
          <w:lang w:eastAsia="es-CL"/>
        </w:rPr>
      </w:pPr>
      <w:r>
        <w:rPr>
          <w:rFonts w:eastAsia="Times New Roman" w:cs="Times New Roman" w:ascii="Times New Roman" w:hAnsi="Times New Roman"/>
          <w:b/>
          <w:bCs/>
          <w:sz w:val="24"/>
          <w:szCs w:val="24"/>
          <w:lang w:eastAsia="es-CL"/>
        </w:rPr>
        <w:t>Organizaciones participantes 9º encuentro plurinacional por el Agua y los Territorios</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Observatorio Aguas</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Catemu en movimiento</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Red</w:t>
      </w:r>
      <w:r>
        <w:rPr>
          <w:rFonts w:cs="Times New Roman" w:ascii="Times New Roman" w:hAnsi="Times New Roman"/>
          <w:sz w:val="24"/>
          <w:szCs w:val="24"/>
        </w:rPr>
        <w:t xml:space="preserve"> </w:t>
      </w:r>
      <w:r>
        <w:rPr>
          <w:rFonts w:eastAsia="Times New Roman" w:cs="Times New Roman" w:ascii="Times New Roman" w:hAnsi="Times New Roman"/>
          <w:bCs/>
          <w:sz w:val="24"/>
          <w:szCs w:val="24"/>
          <w:lang w:eastAsia="es-CL"/>
        </w:rPr>
        <w:t xml:space="preserve">Feminista Norte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ONG Defensa Ambiental</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Gaceta ambiental</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Comité Socioambiental Coordinadora Feminista 8M</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Melipeuco Ríos Libres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Red de Defensa de los Territorios Araucanía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Putaendo Resiste</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Radio Ayni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Belén dice No a la Minería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Red Parque Cabritería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Ecoagrupación Estero Cabritería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Somos Cerro Blanco – Bloque Andino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Fundación Manzana Verde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Asamblea ambiental del Biobio</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Comité Ambiental Comunal de Algarrobo</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No al Rabanal</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Coordinadora Nacional de Inmigrantes de Chile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Colectivo VientoSur</w:t>
      </w:r>
    </w:p>
    <w:p>
      <w:pPr>
        <w:pStyle w:val="ListParagraph"/>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Coordinadora Chorera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UBSA Universidad de Sabiduría ancestral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HEC-ambientalistas</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Escuela de Agroecología Germinar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Movimiento juntas y juntos por el agua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OLCA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Aguas Libres Villarrica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La Güiña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Frente Medioambiente y biodiversidad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Ong Konfluencia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La Huella Culiprán Asociación Cultural y medioambiental</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Conaproch</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Red de Acción en Plaguicidas RAP-Chile</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Colectivo Ojo de Treile</w:t>
      </w:r>
      <w:bookmarkStart w:id="0" w:name="_GoBack"/>
      <w:bookmarkEnd w:id="0"/>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Consejo Comunal Ecológico de Molina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Raíz EcoRevista Parral</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MAT Maule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SECMA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 xml:space="preserve">Movimiento Biocéntrico </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Red de Acción por los Derechos Ambientales RADA</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Aire Puro</w:t>
      </w:r>
    </w:p>
    <w:p>
      <w:pPr>
        <w:pStyle w:val="ListParagraph"/>
        <w:numPr>
          <w:ilvl w:val="0"/>
          <w:numId w:val="1"/>
        </w:numPr>
        <w:spacing w:lineRule="auto" w:line="240" w:before="0" w:after="0"/>
        <w:contextualSpacing/>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t>Soberanía Alimentaria y redes de autoabastecimiento</w:t>
      </w:r>
    </w:p>
    <w:p>
      <w:pPr>
        <w:pStyle w:val="Normal"/>
        <w:spacing w:lineRule="auto" w:line="240" w:before="0" w:after="0"/>
        <w:jc w:val="both"/>
        <w:textAlignment w:val="baseline"/>
        <w:rPr>
          <w:rFonts w:ascii="Times New Roman" w:hAnsi="Times New Roman" w:eastAsia="Times New Roman" w:cs="Times New Roman"/>
          <w:bCs/>
          <w:sz w:val="24"/>
          <w:szCs w:val="24"/>
          <w:lang w:eastAsia="es-CL"/>
        </w:rPr>
      </w:pPr>
      <w:r>
        <w:rPr>
          <w:rFonts w:eastAsia="Times New Roman" w:cs="Times New Roman" w:ascii="Times New Roman" w:hAnsi="Times New Roman"/>
          <w:bCs/>
          <w:sz w:val="24"/>
          <w:szCs w:val="24"/>
          <w:lang w:eastAsia="es-CL"/>
        </w:rPr>
      </w:r>
    </w:p>
    <w:p>
      <w:pPr>
        <w:pStyle w:val="Normal"/>
        <w:shd w:val="clear" w:color="auto" w:fill="FFFFFF"/>
        <w:spacing w:lineRule="auto" w:line="240" w:before="0" w:after="0"/>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3fc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996df7"/>
    <w:pPr>
      <w:spacing w:lineRule="auto" w:line="259"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4</Pages>
  <Words>1162</Words>
  <Characters>6308</Characters>
  <CharactersWithSpaces>7435</CharactersWithSpaces>
  <Paragraphs>60</Paragraphs>
  <Company>Battaglia Consultores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2021-07-28T16:18:00Z</dcterms:created>
  <dc:creator>Lucia</dc:creator>
  <dc:description/>
  <dc:language>es-AR</dc:language>
  <cp:lastModifiedBy>Lucia</cp:lastModifiedBy>
  <dcterms:modified xsi:type="dcterms:W3CDTF">2021-07-28T16:18:00Z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Battaglia Consultores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